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610B" w:rsidRPr="001700F7" w:rsidRDefault="0061610B" w:rsidP="0061610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700F7">
        <w:rPr>
          <w:rFonts w:ascii="Times New Roman" w:hAnsi="Times New Roman" w:cs="Times New Roman"/>
          <w:b/>
          <w:sz w:val="32"/>
          <w:szCs w:val="32"/>
        </w:rPr>
        <w:t>阶段性结果</w:t>
      </w:r>
    </w:p>
    <w:p w:rsidR="006B0074" w:rsidRPr="001700F7" w:rsidRDefault="00622287" w:rsidP="0061610B">
      <w:pPr>
        <w:rPr>
          <w:rFonts w:ascii="Times New Roman" w:hAnsi="Times New Roman" w:cs="Times New Roman"/>
          <w:b/>
          <w:sz w:val="24"/>
          <w:szCs w:val="24"/>
        </w:rPr>
      </w:pPr>
      <w:r w:rsidRPr="00622287">
        <w:rPr>
          <w:rFonts w:ascii="Times New Roman" w:hAnsi="Times New Roman" w:cs="Times New Roman" w:hint="eastAsia"/>
          <w:b/>
          <w:sz w:val="24"/>
          <w:szCs w:val="24"/>
        </w:rPr>
        <w:t>一</w:t>
      </w:r>
      <w:r>
        <w:rPr>
          <w:rFonts w:ascii="Times New Roman" w:hAnsi="Times New Roman" w:cs="Times New Roman" w:hint="eastAsia"/>
          <w:b/>
          <w:sz w:val="24"/>
          <w:szCs w:val="24"/>
        </w:rPr>
        <w:t>、</w:t>
      </w:r>
      <w:r w:rsidR="0061610B" w:rsidRPr="0062228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1610B" w:rsidRPr="001700F7">
        <w:rPr>
          <w:rFonts w:ascii="Times New Roman" w:hAnsi="Times New Roman" w:cs="Times New Roman"/>
          <w:b/>
          <w:sz w:val="24"/>
          <w:szCs w:val="24"/>
        </w:rPr>
        <w:t>VPIN</w:t>
      </w:r>
      <w:r w:rsidR="0061610B" w:rsidRPr="001700F7">
        <w:rPr>
          <w:rFonts w:ascii="Times New Roman" w:hAnsi="Times New Roman" w:cs="Times New Roman"/>
          <w:b/>
          <w:sz w:val="24"/>
          <w:szCs w:val="24"/>
        </w:rPr>
        <w:t>的计算</w:t>
      </w:r>
    </w:p>
    <w:p w:rsidR="00D32C10" w:rsidRDefault="00C754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1 </w:t>
      </w:r>
      <w:r w:rsidR="00D32C10">
        <w:rPr>
          <w:rFonts w:ascii="Times New Roman" w:hAnsi="Times New Roman" w:cs="Times New Roman" w:hint="eastAsia"/>
          <w:sz w:val="24"/>
          <w:szCs w:val="24"/>
        </w:rPr>
        <w:t>文献</w:t>
      </w:r>
      <w:r>
        <w:rPr>
          <w:rFonts w:ascii="Times New Roman" w:hAnsi="Times New Roman" w:cs="Times New Roman" w:hint="eastAsia"/>
          <w:sz w:val="24"/>
          <w:szCs w:val="24"/>
        </w:rPr>
        <w:t>结果</w:t>
      </w:r>
    </w:p>
    <w:p w:rsidR="0061610B" w:rsidRDefault="001700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的计算公式：</w:t>
      </w:r>
    </w:p>
    <w:p w:rsidR="001700F7" w:rsidRDefault="001700F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A34738" wp14:editId="118DE8EC">
            <wp:extent cx="5274310" cy="791757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0F7" w:rsidRDefault="001700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不平衡交易量的计算是根据价差，历史价差数据累积正态分布参数，来求解的，见下述公式。</w:t>
      </w:r>
    </w:p>
    <w:p w:rsidR="001700F7" w:rsidRDefault="001700F7" w:rsidP="001700F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D3734B" wp14:editId="78271AAE">
            <wp:extent cx="3600000" cy="1578169"/>
            <wp:effectExtent l="0" t="0" r="63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0F7" w:rsidRDefault="000315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论文中交易篮子固定为</w:t>
      </w:r>
      <w:r>
        <w:rPr>
          <w:rFonts w:ascii="Times New Roman" w:hAnsi="Times New Roman" w:cs="Times New Roman" w:hint="eastAsia"/>
          <w:sz w:val="24"/>
          <w:szCs w:val="24"/>
        </w:rPr>
        <w:t>50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</w:p>
    <w:p w:rsidR="00977209" w:rsidRDefault="009772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参数估计数据区间：</w:t>
      </w:r>
      <w:r>
        <w:rPr>
          <w:rFonts w:ascii="Times New Roman" w:hAnsi="Times New Roman" w:cs="Times New Roman" w:hint="eastAsia"/>
          <w:sz w:val="24"/>
          <w:szCs w:val="24"/>
        </w:rPr>
        <w:t>2010</w:t>
      </w:r>
      <w:r>
        <w:rPr>
          <w:rFonts w:ascii="Times New Roman" w:hAnsi="Times New Roman" w:cs="Times New Roman" w:hint="eastAsia"/>
          <w:sz w:val="24"/>
          <w:szCs w:val="24"/>
        </w:rPr>
        <w:t>年</w:t>
      </w:r>
      <w:r>
        <w:rPr>
          <w:rFonts w:ascii="Times New Roman" w:hAnsi="Times New Roman" w:cs="Times New Roman" w:hint="eastAsia"/>
          <w:sz w:val="24"/>
          <w:szCs w:val="24"/>
        </w:rPr>
        <w:t>9</w:t>
      </w:r>
      <w:r>
        <w:rPr>
          <w:rFonts w:ascii="Times New Roman" w:hAnsi="Times New Roman" w:cs="Times New Roman" w:hint="eastAsia"/>
          <w:sz w:val="24"/>
          <w:szCs w:val="24"/>
        </w:rPr>
        <w:t>月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 w:hint="eastAsia"/>
          <w:sz w:val="24"/>
          <w:szCs w:val="24"/>
        </w:rPr>
        <w:t>日～</w:t>
      </w:r>
      <w:r>
        <w:rPr>
          <w:rFonts w:ascii="Times New Roman" w:hAnsi="Times New Roman" w:cs="Times New Roman" w:hint="eastAsia"/>
          <w:sz w:val="24"/>
          <w:szCs w:val="24"/>
        </w:rPr>
        <w:t>2011</w:t>
      </w:r>
      <w:r>
        <w:rPr>
          <w:rFonts w:ascii="Times New Roman" w:hAnsi="Times New Roman" w:cs="Times New Roman" w:hint="eastAsia"/>
          <w:sz w:val="24"/>
          <w:szCs w:val="24"/>
        </w:rPr>
        <w:t>年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月</w:t>
      </w:r>
      <w:r>
        <w:rPr>
          <w:rFonts w:ascii="Times New Roman" w:hAnsi="Times New Roman" w:cs="Times New Roman" w:hint="eastAsia"/>
          <w:sz w:val="24"/>
          <w:szCs w:val="24"/>
        </w:rPr>
        <w:t>28</w:t>
      </w:r>
      <w:r>
        <w:rPr>
          <w:rFonts w:ascii="Times New Roman" w:hAnsi="Times New Roman" w:cs="Times New Roman" w:hint="eastAsia"/>
          <w:sz w:val="24"/>
          <w:szCs w:val="24"/>
        </w:rPr>
        <w:t>日；</w:t>
      </w:r>
    </w:p>
    <w:p w:rsidR="000315CD" w:rsidRDefault="009772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样本数据区间：</w:t>
      </w:r>
      <w:r>
        <w:rPr>
          <w:rFonts w:ascii="Times New Roman" w:hAnsi="Times New Roman" w:cs="Times New Roman" w:hint="eastAsia"/>
          <w:sz w:val="24"/>
          <w:szCs w:val="24"/>
        </w:rPr>
        <w:t>2011</w:t>
      </w:r>
      <w:r>
        <w:rPr>
          <w:rFonts w:ascii="Times New Roman" w:hAnsi="Times New Roman" w:cs="Times New Roman" w:hint="eastAsia"/>
          <w:sz w:val="24"/>
          <w:szCs w:val="24"/>
        </w:rPr>
        <w:t>年</w:t>
      </w:r>
      <w:r>
        <w:rPr>
          <w:rFonts w:ascii="Times New Roman" w:hAnsi="Times New Roman" w:cs="Times New Roman" w:hint="eastAsia"/>
          <w:sz w:val="24"/>
          <w:szCs w:val="24"/>
        </w:rPr>
        <w:t>3</w:t>
      </w:r>
      <w:r>
        <w:rPr>
          <w:rFonts w:ascii="Times New Roman" w:hAnsi="Times New Roman" w:cs="Times New Roman" w:hint="eastAsia"/>
          <w:sz w:val="24"/>
          <w:szCs w:val="24"/>
        </w:rPr>
        <w:t>月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 w:hint="eastAsia"/>
          <w:sz w:val="24"/>
          <w:szCs w:val="24"/>
        </w:rPr>
        <w:t>日～</w:t>
      </w:r>
      <w:r>
        <w:rPr>
          <w:rFonts w:ascii="Times New Roman" w:hAnsi="Times New Roman" w:cs="Times New Roman" w:hint="eastAsia"/>
          <w:sz w:val="24"/>
          <w:szCs w:val="24"/>
        </w:rPr>
        <w:t>2017</w:t>
      </w:r>
      <w:r>
        <w:rPr>
          <w:rFonts w:ascii="Times New Roman" w:hAnsi="Times New Roman" w:cs="Times New Roman" w:hint="eastAsia"/>
          <w:sz w:val="24"/>
          <w:szCs w:val="24"/>
        </w:rPr>
        <w:t>年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月</w:t>
      </w:r>
      <w:r>
        <w:rPr>
          <w:rFonts w:ascii="Times New Roman" w:hAnsi="Times New Roman" w:cs="Times New Roman" w:hint="eastAsia"/>
          <w:sz w:val="24"/>
          <w:szCs w:val="24"/>
        </w:rPr>
        <w:t>28</w:t>
      </w:r>
      <w:r>
        <w:rPr>
          <w:rFonts w:ascii="Times New Roman" w:hAnsi="Times New Roman" w:cs="Times New Roman" w:hint="eastAsia"/>
          <w:sz w:val="24"/>
          <w:szCs w:val="24"/>
        </w:rPr>
        <w:t>日。</w:t>
      </w:r>
    </w:p>
    <w:p w:rsidR="00977209" w:rsidRDefault="009772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成交篮子大小固定，是使用参数估计数据来计算的，固定为</w:t>
      </w:r>
      <w:r w:rsidRPr="00C75447">
        <w:rPr>
          <w:rFonts w:ascii="Times New Roman" w:hAnsi="Times New Roman" w:cs="Times New Roman" w:hint="eastAsia"/>
          <w:b/>
          <w:sz w:val="24"/>
          <w:szCs w:val="24"/>
        </w:rPr>
        <w:t>3579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</w:p>
    <w:p w:rsidR="00A100E9" w:rsidRDefault="00A100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正态分布标准差：</w:t>
      </w:r>
      <w:r w:rsidRPr="00030F8C">
        <w:rPr>
          <w:rFonts w:ascii="Times New Roman" w:hAnsi="Times New Roman" w:cs="Times New Roman" w:hint="eastAsia"/>
          <w:b/>
          <w:sz w:val="24"/>
          <w:szCs w:val="24"/>
        </w:rPr>
        <w:t>3.168881</w:t>
      </w:r>
      <w:r w:rsidR="00C204C2">
        <w:rPr>
          <w:rFonts w:ascii="Times New Roman" w:hAnsi="Times New Roman" w:cs="Times New Roman" w:hint="eastAsia"/>
          <w:sz w:val="24"/>
          <w:szCs w:val="24"/>
        </w:rPr>
        <w:t>；</w:t>
      </w:r>
    </w:p>
    <w:p w:rsidR="00A100E9" w:rsidRPr="00977209" w:rsidRDefault="00C204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正态分布均值：</w:t>
      </w:r>
      <w:r w:rsidRPr="00030F8C">
        <w:rPr>
          <w:rFonts w:ascii="Times New Roman" w:hAnsi="Times New Roman" w:cs="Times New Roman" w:hint="eastAsia"/>
          <w:b/>
          <w:sz w:val="24"/>
          <w:szCs w:val="24"/>
        </w:rPr>
        <w:t>0</w:t>
      </w:r>
      <w:r>
        <w:rPr>
          <w:rFonts w:ascii="Times New Roman" w:hAnsi="Times New Roman" w:cs="Times New Roman" w:hint="eastAsia"/>
          <w:sz w:val="24"/>
          <w:szCs w:val="24"/>
        </w:rPr>
        <w:t>；</w:t>
      </w:r>
    </w:p>
    <w:p w:rsidR="000315CD" w:rsidRDefault="00C754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2 </w:t>
      </w:r>
      <w:r w:rsidR="0096069A">
        <w:rPr>
          <w:rFonts w:ascii="Times New Roman" w:hAnsi="Times New Roman" w:cs="Times New Roman" w:hint="eastAsia"/>
          <w:sz w:val="24"/>
          <w:szCs w:val="24"/>
        </w:rPr>
        <w:t>参数</w:t>
      </w:r>
      <w:r>
        <w:rPr>
          <w:rFonts w:ascii="Times New Roman" w:hAnsi="Times New Roman" w:cs="Times New Roman" w:hint="eastAsia"/>
          <w:sz w:val="24"/>
          <w:szCs w:val="24"/>
        </w:rPr>
        <w:t>结果</w:t>
      </w:r>
    </w:p>
    <w:p w:rsidR="00C75447" w:rsidRDefault="00A100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 w:rsidR="00C204C2">
        <w:rPr>
          <w:rFonts w:ascii="Times New Roman" w:hAnsi="Times New Roman" w:cs="Times New Roman" w:hint="eastAsia"/>
          <w:sz w:val="24"/>
          <w:szCs w:val="24"/>
        </w:rPr>
        <w:t>成交篮子大小</w:t>
      </w:r>
    </w:p>
    <w:p w:rsidR="00C75447" w:rsidRDefault="00C204C2" w:rsidP="008F21E6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使用和论文中相同数据区间，使用相同的数据“</w:t>
      </w:r>
      <w:r w:rsidRPr="00C204C2">
        <w:rPr>
          <w:rFonts w:ascii="Times New Roman" w:hAnsi="Times New Roman" w:cs="Times New Roman" w:hint="eastAsia"/>
          <w:sz w:val="24"/>
          <w:szCs w:val="24"/>
        </w:rPr>
        <w:t>IF</w:t>
      </w:r>
      <w:r w:rsidRPr="00C204C2">
        <w:rPr>
          <w:rFonts w:ascii="Times New Roman" w:hAnsi="Times New Roman" w:cs="Times New Roman" w:hint="eastAsia"/>
          <w:sz w:val="24"/>
          <w:szCs w:val="24"/>
        </w:rPr>
        <w:t>主力连续</w:t>
      </w:r>
      <w:r w:rsidRPr="00C204C2">
        <w:rPr>
          <w:rFonts w:ascii="Times New Roman" w:hAnsi="Times New Roman" w:cs="Times New Roman" w:hint="eastAsia"/>
          <w:sz w:val="24"/>
          <w:szCs w:val="24"/>
        </w:rPr>
        <w:t>.</w:t>
      </w:r>
      <w:proofErr w:type="spellStart"/>
      <w:r w:rsidRPr="00C204C2">
        <w:rPr>
          <w:rFonts w:ascii="Times New Roman" w:hAnsi="Times New Roman" w:cs="Times New Roman" w:hint="eastAsia"/>
          <w:sz w:val="24"/>
          <w:szCs w:val="24"/>
        </w:rPr>
        <w:t>csv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”，验证成交篮子大小为</w:t>
      </w:r>
      <w:r w:rsidRPr="0096069A">
        <w:rPr>
          <w:rFonts w:ascii="Times New Roman" w:hAnsi="Times New Roman" w:cs="Times New Roman" w:hint="eastAsia"/>
          <w:b/>
          <w:sz w:val="24"/>
          <w:szCs w:val="24"/>
        </w:rPr>
        <w:t>4067</w:t>
      </w:r>
      <w:r>
        <w:rPr>
          <w:rFonts w:ascii="Times New Roman" w:hAnsi="Times New Roman" w:cs="Times New Roman" w:hint="eastAsia"/>
          <w:sz w:val="24"/>
          <w:szCs w:val="24"/>
        </w:rPr>
        <w:t>；</w:t>
      </w:r>
    </w:p>
    <w:p w:rsidR="0096069A" w:rsidRDefault="002230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 w:rsidR="0096069A">
        <w:rPr>
          <w:rFonts w:ascii="Times New Roman" w:hAnsi="Times New Roman" w:cs="Times New Roman" w:hint="eastAsia"/>
          <w:sz w:val="24"/>
          <w:szCs w:val="24"/>
        </w:rPr>
        <w:t>正态分布参数</w:t>
      </w:r>
    </w:p>
    <w:p w:rsidR="00C204C2" w:rsidRDefault="0022306C" w:rsidP="0096069A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标准差</w:t>
      </w:r>
      <w:r w:rsidRPr="0096069A">
        <w:rPr>
          <w:rFonts w:ascii="Times New Roman" w:hAnsi="Times New Roman" w:cs="Times New Roman" w:hint="eastAsia"/>
          <w:b/>
          <w:sz w:val="24"/>
          <w:szCs w:val="24"/>
        </w:rPr>
        <w:t>2.7299</w:t>
      </w:r>
      <w:r>
        <w:rPr>
          <w:rFonts w:ascii="Times New Roman" w:hAnsi="Times New Roman" w:cs="Times New Roman" w:hint="eastAsia"/>
          <w:sz w:val="24"/>
          <w:szCs w:val="24"/>
        </w:rPr>
        <w:t>，均值</w:t>
      </w:r>
      <w:r w:rsidRPr="0096069A">
        <w:rPr>
          <w:rFonts w:ascii="Times New Roman" w:hAnsi="Times New Roman" w:cs="Times New Roman" w:hint="eastAsia"/>
          <w:b/>
          <w:sz w:val="24"/>
          <w:szCs w:val="24"/>
        </w:rPr>
        <w:t>-0.0086</w:t>
      </w:r>
      <w:r>
        <w:rPr>
          <w:rFonts w:ascii="Times New Roman" w:hAnsi="Times New Roman" w:cs="Times New Roman" w:hint="eastAsia"/>
          <w:sz w:val="24"/>
          <w:szCs w:val="24"/>
        </w:rPr>
        <w:t>；</w:t>
      </w:r>
    </w:p>
    <w:p w:rsidR="00030F8C" w:rsidRDefault="00030F8C" w:rsidP="00030F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两组比较重要的参数均与文献上的有差别。可能原因是数据来源不同，数据清洗原则不同。论文中提及了</w:t>
      </w:r>
    </w:p>
    <w:p w:rsidR="00030F8C" w:rsidRDefault="00030F8C" w:rsidP="00030F8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A1F98C" wp14:editId="64615B6A">
            <wp:extent cx="5274310" cy="846698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FF2" w:rsidRPr="00C204C2" w:rsidRDefault="00225FF2" w:rsidP="00030F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具体原则没有给出。</w:t>
      </w:r>
    </w:p>
    <w:p w:rsidR="000315CD" w:rsidRDefault="00030F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3 </w:t>
      </w:r>
      <w:r w:rsidR="00225FF2">
        <w:rPr>
          <w:rFonts w:ascii="Times New Roman" w:hAnsi="Times New Roman" w:cs="Times New Roman" w:hint="eastAsia"/>
          <w:sz w:val="24"/>
          <w:szCs w:val="24"/>
        </w:rPr>
        <w:t>VPIN</w:t>
      </w:r>
      <w:r w:rsidR="00225FF2">
        <w:rPr>
          <w:rFonts w:ascii="Times New Roman" w:hAnsi="Times New Roman" w:cs="Times New Roman" w:hint="eastAsia"/>
          <w:sz w:val="24"/>
          <w:szCs w:val="24"/>
        </w:rPr>
        <w:t>计算</w:t>
      </w:r>
    </w:p>
    <w:p w:rsidR="00225FF2" w:rsidRDefault="001975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 w:hint="eastAsia"/>
          <w:sz w:val="24"/>
          <w:szCs w:val="24"/>
        </w:rPr>
        <w:t>）不平衡订单</w:t>
      </w:r>
      <w:r w:rsidR="00FF0188">
        <w:rPr>
          <w:rFonts w:ascii="Times New Roman" w:hAnsi="Times New Roman" w:cs="Times New Roman" w:hint="eastAsia"/>
          <w:sz w:val="24"/>
          <w:szCs w:val="24"/>
        </w:rPr>
        <w:t>计算流程</w:t>
      </w:r>
    </w:p>
    <w:p w:rsidR="00FF0188" w:rsidRDefault="00FF0188" w:rsidP="00FF0188">
      <w:pPr>
        <w:jc w:val="center"/>
      </w:pPr>
      <w:r>
        <w:object w:dxaOrig="4931" w:dyaOrig="75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6.15pt;height:375.9pt" o:ole="">
            <v:imagedata r:id="rId10" o:title=""/>
          </v:shape>
          <o:OLEObject Type="Embed" ProgID="Visio.Drawing.11" ShapeID="_x0000_i1025" DrawAspect="Content" ObjectID="_1611577798" r:id="rId11"/>
        </w:object>
      </w:r>
    </w:p>
    <w:p w:rsidR="00FF0188" w:rsidRDefault="00FF0188" w:rsidP="00FF0188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FF0188">
        <w:rPr>
          <w:rFonts w:ascii="Times New Roman" w:hAnsi="Times New Roman" w:cs="Times New Roman" w:hint="eastAsia"/>
          <w:sz w:val="24"/>
          <w:szCs w:val="24"/>
        </w:rPr>
        <w:t>初始化</w:t>
      </w:r>
    </w:p>
    <w:p w:rsidR="00FF0188" w:rsidRPr="00FF0188" w:rsidRDefault="00FF0188" w:rsidP="0054401B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划分出参数估计区、样本计算区；根据参数估计</w:t>
      </w:r>
      <w:proofErr w:type="gramStart"/>
      <w:r>
        <w:rPr>
          <w:rFonts w:ascii="Times New Roman" w:hAnsi="Times New Roman" w:cs="Times New Roman" w:hint="eastAsia"/>
          <w:sz w:val="24"/>
          <w:szCs w:val="24"/>
        </w:rPr>
        <w:t>区计算</w:t>
      </w:r>
      <w:proofErr w:type="gramEnd"/>
      <w:r>
        <w:rPr>
          <w:rFonts w:ascii="Times New Roman" w:hAnsi="Times New Roman" w:cs="Times New Roman" w:hint="eastAsia"/>
          <w:sz w:val="24"/>
          <w:szCs w:val="24"/>
        </w:rPr>
        <w:t>出成交篮子大小</w:t>
      </w:r>
      <w:r>
        <w:rPr>
          <w:rFonts w:ascii="Times New Roman" w:hAnsi="Times New Roman" w:cs="Times New Roman" w:hint="eastAsia"/>
          <w:sz w:val="24"/>
          <w:szCs w:val="24"/>
        </w:rPr>
        <w:t>VBS</w:t>
      </w:r>
      <w:r w:rsidR="0054401B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54401B" w:rsidRPr="0096069A">
        <w:rPr>
          <w:rFonts w:ascii="Times New Roman" w:hAnsi="Times New Roman" w:cs="Times New Roman" w:hint="eastAsia"/>
          <w:b/>
          <w:sz w:val="24"/>
          <w:szCs w:val="24"/>
        </w:rPr>
        <w:t>4067</w:t>
      </w:r>
      <w:r>
        <w:rPr>
          <w:rFonts w:ascii="Times New Roman" w:hAnsi="Times New Roman" w:cs="Times New Roman" w:hint="eastAsia"/>
          <w:sz w:val="24"/>
          <w:szCs w:val="24"/>
        </w:rPr>
        <w:t>，</w:t>
      </w:r>
      <w:r w:rsidR="0054401B">
        <w:rPr>
          <w:rFonts w:ascii="Times New Roman" w:hAnsi="Times New Roman" w:cs="Times New Roman" w:hint="eastAsia"/>
          <w:sz w:val="24"/>
          <w:szCs w:val="24"/>
        </w:rPr>
        <w:t>初始化篮子</w:t>
      </w:r>
      <w:proofErr w:type="spellStart"/>
      <w:r w:rsidR="001975B8">
        <w:rPr>
          <w:rFonts w:ascii="Times New Roman" w:hAnsi="Times New Roman" w:cs="Times New Roman" w:hint="eastAsia"/>
          <w:sz w:val="24"/>
          <w:szCs w:val="24"/>
        </w:rPr>
        <w:t>i</w:t>
      </w:r>
      <w:r w:rsidR="001975B8" w:rsidRPr="001975B8">
        <w:rPr>
          <w:rFonts w:ascii="Times New Roman" w:hAnsi="Times New Roman" w:cs="Times New Roman" w:hint="eastAsia"/>
          <w:sz w:val="24"/>
          <w:szCs w:val="24"/>
          <w:vertAlign w:val="subscript"/>
        </w:rPr>
        <w:t>b</w:t>
      </w:r>
      <w:proofErr w:type="spellEnd"/>
      <w:r w:rsidR="0054401B">
        <w:rPr>
          <w:rFonts w:ascii="Times New Roman" w:hAnsi="Times New Roman" w:cs="Times New Roman" w:hint="eastAsia"/>
          <w:sz w:val="24"/>
          <w:szCs w:val="24"/>
        </w:rPr>
        <w:t>的</w:t>
      </w:r>
      <w:proofErr w:type="spellStart"/>
      <w:r w:rsidR="0054401B">
        <w:rPr>
          <w:rFonts w:ascii="Times New Roman" w:hAnsi="Times New Roman" w:cs="Times New Roman" w:hint="eastAsia"/>
          <w:sz w:val="24"/>
          <w:szCs w:val="24"/>
        </w:rPr>
        <w:t>cumV</w:t>
      </w:r>
      <w:proofErr w:type="spellEnd"/>
      <w:r w:rsidR="0054401B">
        <w:rPr>
          <w:rFonts w:ascii="Times New Roman" w:hAnsi="Times New Roman" w:cs="Times New Roman" w:hint="eastAsia"/>
          <w:sz w:val="24"/>
          <w:szCs w:val="24"/>
        </w:rPr>
        <w:t>大小</w:t>
      </w:r>
      <w:r w:rsidR="0054401B">
        <w:rPr>
          <w:rFonts w:ascii="Times New Roman" w:hAnsi="Times New Roman" w:cs="Times New Roman" w:hint="eastAsia"/>
          <w:sz w:val="24"/>
          <w:szCs w:val="24"/>
        </w:rPr>
        <w:t>0</w:t>
      </w:r>
      <w:r w:rsidR="0054401B">
        <w:rPr>
          <w:rFonts w:ascii="Times New Roman" w:hAnsi="Times New Roman" w:cs="Times New Roman" w:hint="eastAsia"/>
          <w:sz w:val="24"/>
          <w:szCs w:val="24"/>
        </w:rPr>
        <w:t>；</w:t>
      </w:r>
    </w:p>
    <w:p w:rsidR="00FF0188" w:rsidRDefault="0054401B" w:rsidP="00FF0188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判断是否已经到达时间序列终点；</w:t>
      </w:r>
    </w:p>
    <w:p w:rsidR="0054401B" w:rsidRDefault="0054401B" w:rsidP="00FF0188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如果未达到终点，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cumV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=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cumV+V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(i)</w:t>
      </w:r>
      <w:r>
        <w:rPr>
          <w:rFonts w:ascii="Times New Roman" w:hAnsi="Times New Roman" w:cs="Times New Roman" w:hint="eastAsia"/>
          <w:sz w:val="24"/>
          <w:szCs w:val="24"/>
        </w:rPr>
        <w:t>；</w:t>
      </w:r>
    </w:p>
    <w:p w:rsidR="0054401B" w:rsidRDefault="0054401B" w:rsidP="00FF0188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判断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cumV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是否大于设定的</w:t>
      </w:r>
      <w:r>
        <w:rPr>
          <w:rFonts w:ascii="Times New Roman" w:hAnsi="Times New Roman" w:cs="Times New Roman" w:hint="eastAsia"/>
          <w:sz w:val="24"/>
          <w:szCs w:val="24"/>
        </w:rPr>
        <w:t>V</w:t>
      </w: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VBS</w:t>
      </w:r>
      <w:r>
        <w:rPr>
          <w:rFonts w:ascii="Times New Roman" w:hAnsi="Times New Roman" w:cs="Times New Roman" w:hint="eastAsia"/>
          <w:sz w:val="24"/>
          <w:szCs w:val="24"/>
        </w:rPr>
        <w:t>），如果否，返回（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）；</w:t>
      </w:r>
    </w:p>
    <w:p w:rsidR="001975B8" w:rsidRDefault="001975B8" w:rsidP="00FF0188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记录当前篮子数据</w:t>
      </w:r>
    </w:p>
    <w:p w:rsidR="0054401B" w:rsidRPr="001975B8" w:rsidRDefault="0054401B" w:rsidP="001975B8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1975B8">
        <w:rPr>
          <w:rFonts w:ascii="Times New Roman" w:hAnsi="Times New Roman" w:cs="Times New Roman" w:hint="eastAsia"/>
          <w:sz w:val="24"/>
          <w:szCs w:val="24"/>
        </w:rPr>
        <w:t>*</w:t>
      </w:r>
      <w:r w:rsidRPr="001975B8">
        <w:rPr>
          <w:rFonts w:ascii="Times New Roman" w:hAnsi="Times New Roman" w:cs="Times New Roman" w:hint="eastAsia"/>
          <w:sz w:val="24"/>
          <w:szCs w:val="24"/>
        </w:rPr>
        <w:t>如果</w:t>
      </w:r>
      <w:proofErr w:type="spellStart"/>
      <w:r w:rsidRPr="001975B8">
        <w:rPr>
          <w:rFonts w:ascii="Times New Roman" w:hAnsi="Times New Roman" w:cs="Times New Roman" w:hint="eastAsia"/>
          <w:sz w:val="24"/>
          <w:szCs w:val="24"/>
        </w:rPr>
        <w:t>cumV</w:t>
      </w:r>
      <w:proofErr w:type="spellEnd"/>
      <w:r w:rsidRPr="001975B8">
        <w:rPr>
          <w:rFonts w:ascii="Times New Roman" w:hAnsi="Times New Roman" w:cs="Times New Roman" w:hint="eastAsia"/>
          <w:sz w:val="24"/>
          <w:szCs w:val="24"/>
        </w:rPr>
        <w:t>大于</w:t>
      </w:r>
      <w:r w:rsidRPr="001975B8">
        <w:rPr>
          <w:rFonts w:ascii="Times New Roman" w:hAnsi="Times New Roman" w:cs="Times New Roman" w:hint="eastAsia"/>
          <w:sz w:val="24"/>
          <w:szCs w:val="24"/>
        </w:rPr>
        <w:t>V</w:t>
      </w:r>
      <w:r w:rsidRPr="001975B8">
        <w:rPr>
          <w:rFonts w:ascii="Times New Roman" w:hAnsi="Times New Roman" w:cs="Times New Roman" w:hint="eastAsia"/>
          <w:sz w:val="24"/>
          <w:szCs w:val="24"/>
        </w:rPr>
        <w:t>，则记录当前篮子内所有的数据，包括取样点时间、价差；</w:t>
      </w:r>
    </w:p>
    <w:p w:rsidR="0054401B" w:rsidRPr="001975B8" w:rsidRDefault="0054401B" w:rsidP="001975B8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1975B8">
        <w:rPr>
          <w:rFonts w:ascii="Times New Roman" w:hAnsi="Times New Roman" w:cs="Times New Roman" w:hint="eastAsia"/>
          <w:sz w:val="24"/>
          <w:szCs w:val="24"/>
        </w:rPr>
        <w:t>*</w:t>
      </w:r>
      <w:r w:rsidRPr="001975B8">
        <w:rPr>
          <w:rFonts w:ascii="Times New Roman" w:hAnsi="Times New Roman" w:cs="Times New Roman" w:hint="eastAsia"/>
          <w:sz w:val="24"/>
          <w:szCs w:val="24"/>
        </w:rPr>
        <w:t>根据历史价差数据，估计价差数据分布的标准差和均值；</w:t>
      </w:r>
    </w:p>
    <w:p w:rsidR="0054401B" w:rsidRPr="001975B8" w:rsidRDefault="0054401B" w:rsidP="001975B8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1975B8">
        <w:rPr>
          <w:rFonts w:ascii="Times New Roman" w:hAnsi="Times New Roman" w:cs="Times New Roman" w:hint="eastAsia"/>
          <w:sz w:val="24"/>
          <w:szCs w:val="24"/>
        </w:rPr>
        <w:t>*</w:t>
      </w:r>
      <w:r w:rsidRPr="001975B8">
        <w:rPr>
          <w:rFonts w:ascii="Times New Roman" w:hAnsi="Times New Roman" w:cs="Times New Roman" w:hint="eastAsia"/>
          <w:sz w:val="24"/>
          <w:szCs w:val="24"/>
        </w:rPr>
        <w:t>根据价差和均值</w:t>
      </w:r>
      <w:r w:rsidR="001975B8" w:rsidRPr="001975B8">
        <w:rPr>
          <w:rFonts w:ascii="Times New Roman" w:hAnsi="Times New Roman" w:cs="Times New Roman" w:hint="eastAsia"/>
          <w:sz w:val="24"/>
          <w:szCs w:val="24"/>
        </w:rPr>
        <w:t>，当前价差估算当前价差所处累积分布概率的位置，然后</w:t>
      </w:r>
      <w:r w:rsidRPr="001975B8">
        <w:rPr>
          <w:rFonts w:ascii="Times New Roman" w:hAnsi="Times New Roman" w:cs="Times New Roman" w:hint="eastAsia"/>
          <w:sz w:val="24"/>
          <w:szCs w:val="24"/>
        </w:rPr>
        <w:t>计算</w:t>
      </w:r>
      <w:r w:rsidR="001975B8" w:rsidRPr="001975B8">
        <w:rPr>
          <w:rFonts w:ascii="Times New Roman" w:hAnsi="Times New Roman" w:cs="Times New Roman" w:hint="eastAsia"/>
          <w:sz w:val="24"/>
          <w:szCs w:val="24"/>
        </w:rPr>
        <w:t>买入和卖出的实际成交量；</w:t>
      </w:r>
    </w:p>
    <w:p w:rsidR="001975B8" w:rsidRPr="001975B8" w:rsidRDefault="001975B8" w:rsidP="001975B8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1975B8">
        <w:rPr>
          <w:rFonts w:ascii="Times New Roman" w:hAnsi="Times New Roman" w:cs="Times New Roman" w:hint="eastAsia"/>
          <w:sz w:val="24"/>
          <w:szCs w:val="24"/>
        </w:rPr>
        <w:t>*</w:t>
      </w:r>
      <w:r w:rsidRPr="001975B8">
        <w:rPr>
          <w:rFonts w:ascii="Times New Roman" w:hAnsi="Times New Roman" w:cs="Times New Roman" w:hint="eastAsia"/>
          <w:sz w:val="24"/>
          <w:szCs w:val="24"/>
        </w:rPr>
        <w:t>根据买卖的实际成交量，计算当前篮子内不平衡订单的总量。</w:t>
      </w:r>
    </w:p>
    <w:p w:rsidR="0054401B" w:rsidRDefault="001975B8" w:rsidP="00FF0188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初始化下一个篮子</w:t>
      </w:r>
    </w:p>
    <w:p w:rsidR="001975B8" w:rsidRPr="001975B8" w:rsidRDefault="001975B8" w:rsidP="001975B8">
      <w:pPr>
        <w:pStyle w:val="a5"/>
        <w:numPr>
          <w:ilvl w:val="0"/>
          <w:numId w:val="6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1975B8">
        <w:rPr>
          <w:rFonts w:ascii="Times New Roman" w:hAnsi="Times New Roman" w:cs="Times New Roman" w:hint="eastAsia"/>
          <w:sz w:val="24"/>
          <w:szCs w:val="24"/>
        </w:rPr>
        <w:t>计算上一个篮子剩余成交量，篮子序号</w:t>
      </w:r>
      <w:r w:rsidRPr="001975B8">
        <w:rPr>
          <w:rFonts w:ascii="Times New Roman" w:hAnsi="Times New Roman" w:cs="Times New Roman" w:hint="eastAsia"/>
          <w:sz w:val="24"/>
          <w:szCs w:val="24"/>
        </w:rPr>
        <w:t>i</w:t>
      </w:r>
      <w:r w:rsidRPr="001975B8">
        <w:rPr>
          <w:rFonts w:ascii="Times New Roman" w:hAnsi="Times New Roman" w:cs="Times New Roman" w:hint="eastAsia"/>
          <w:sz w:val="24"/>
          <w:szCs w:val="24"/>
          <w:vertAlign w:val="subscript"/>
        </w:rPr>
        <w:t>b</w:t>
      </w:r>
      <w:r w:rsidRPr="001975B8">
        <w:rPr>
          <w:rFonts w:ascii="Times New Roman" w:hAnsi="Times New Roman" w:cs="Times New Roman" w:hint="eastAsia"/>
          <w:sz w:val="24"/>
          <w:szCs w:val="24"/>
        </w:rPr>
        <w:t>+1</w:t>
      </w:r>
      <w:r w:rsidRPr="001975B8">
        <w:rPr>
          <w:rFonts w:ascii="Times New Roman" w:hAnsi="Times New Roman" w:cs="Times New Roman" w:hint="eastAsia"/>
          <w:sz w:val="24"/>
          <w:szCs w:val="24"/>
        </w:rPr>
        <w:t>，</w:t>
      </w:r>
      <w:proofErr w:type="spellStart"/>
      <w:r w:rsidRPr="001975B8">
        <w:rPr>
          <w:rFonts w:ascii="Times New Roman" w:hAnsi="Times New Roman" w:cs="Times New Roman" w:hint="eastAsia"/>
          <w:sz w:val="24"/>
          <w:szCs w:val="24"/>
        </w:rPr>
        <w:t>cumV</w:t>
      </w:r>
      <w:proofErr w:type="spellEnd"/>
      <w:r w:rsidRPr="001975B8">
        <w:rPr>
          <w:rFonts w:ascii="Times New Roman" w:hAnsi="Times New Roman" w:cs="Times New Roman" w:hint="eastAsia"/>
          <w:sz w:val="24"/>
          <w:szCs w:val="24"/>
        </w:rPr>
        <w:t>=</w:t>
      </w:r>
      <w:r w:rsidRPr="001975B8">
        <w:rPr>
          <w:rFonts w:ascii="Times New Roman" w:hAnsi="Times New Roman" w:cs="Times New Roman" w:hint="eastAsia"/>
          <w:sz w:val="24"/>
          <w:szCs w:val="24"/>
        </w:rPr>
        <w:t>上一个篮子剩余成交量；若上一个篮子剩余成交量大于</w:t>
      </w:r>
      <w:r w:rsidRPr="001975B8">
        <w:rPr>
          <w:rFonts w:ascii="Times New Roman" w:hAnsi="Times New Roman" w:cs="Times New Roman" w:hint="eastAsia"/>
          <w:sz w:val="24"/>
          <w:szCs w:val="24"/>
        </w:rPr>
        <w:t>V</w:t>
      </w:r>
      <w:r w:rsidRPr="001975B8">
        <w:rPr>
          <w:rFonts w:ascii="Times New Roman" w:hAnsi="Times New Roman" w:cs="Times New Roman" w:hint="eastAsia"/>
          <w:sz w:val="24"/>
          <w:szCs w:val="24"/>
        </w:rPr>
        <w:t>，则</w:t>
      </w:r>
      <w:r w:rsidRPr="001975B8">
        <w:rPr>
          <w:rFonts w:ascii="Times New Roman" w:hAnsi="Times New Roman" w:cs="Times New Roman" w:hint="eastAsia"/>
          <w:sz w:val="24"/>
          <w:szCs w:val="24"/>
        </w:rPr>
        <w:t>i</w:t>
      </w:r>
      <w:r w:rsidRPr="001975B8">
        <w:rPr>
          <w:rFonts w:ascii="Times New Roman" w:hAnsi="Times New Roman" w:cs="Times New Roman" w:hint="eastAsia"/>
          <w:sz w:val="24"/>
          <w:szCs w:val="24"/>
          <w:vertAlign w:val="subscript"/>
        </w:rPr>
        <w:t>b</w:t>
      </w:r>
      <w:r w:rsidRPr="001975B8">
        <w:rPr>
          <w:rFonts w:ascii="Times New Roman" w:hAnsi="Times New Roman" w:cs="Times New Roman" w:hint="eastAsia"/>
          <w:sz w:val="24"/>
          <w:szCs w:val="24"/>
        </w:rPr>
        <w:t>+1</w:t>
      </w:r>
      <w:r w:rsidRPr="001975B8">
        <w:rPr>
          <w:rFonts w:ascii="Times New Roman" w:hAnsi="Times New Roman" w:cs="Times New Roman" w:hint="eastAsia"/>
          <w:sz w:val="24"/>
          <w:szCs w:val="24"/>
        </w:rPr>
        <w:t>，</w:t>
      </w:r>
      <w:proofErr w:type="spellStart"/>
      <w:r w:rsidRPr="001975B8">
        <w:rPr>
          <w:rFonts w:ascii="Times New Roman" w:hAnsi="Times New Roman" w:cs="Times New Roman" w:hint="eastAsia"/>
          <w:sz w:val="24"/>
          <w:szCs w:val="24"/>
        </w:rPr>
        <w:t>cumV</w:t>
      </w:r>
      <w:proofErr w:type="spellEnd"/>
      <w:r w:rsidRPr="001975B8">
        <w:rPr>
          <w:rFonts w:ascii="Times New Roman" w:hAnsi="Times New Roman" w:cs="Times New Roman" w:hint="eastAsia"/>
          <w:sz w:val="24"/>
          <w:szCs w:val="24"/>
        </w:rPr>
        <w:t>=</w:t>
      </w:r>
      <w:proofErr w:type="spellStart"/>
      <w:r w:rsidRPr="001975B8">
        <w:rPr>
          <w:rFonts w:ascii="Times New Roman" w:hAnsi="Times New Roman" w:cs="Times New Roman" w:hint="eastAsia"/>
          <w:sz w:val="24"/>
          <w:szCs w:val="24"/>
        </w:rPr>
        <w:t>cumV</w:t>
      </w:r>
      <w:proofErr w:type="spellEnd"/>
      <w:r w:rsidRPr="001975B8">
        <w:rPr>
          <w:rFonts w:ascii="Times New Roman" w:hAnsi="Times New Roman" w:cs="Times New Roman" w:hint="eastAsia"/>
          <w:sz w:val="24"/>
          <w:szCs w:val="24"/>
        </w:rPr>
        <w:t>-V</w:t>
      </w:r>
      <w:r w:rsidRPr="001975B8">
        <w:rPr>
          <w:rFonts w:ascii="Times New Roman" w:hAnsi="Times New Roman" w:cs="Times New Roman" w:hint="eastAsia"/>
          <w:sz w:val="24"/>
          <w:szCs w:val="24"/>
        </w:rPr>
        <w:t>，根据</w:t>
      </w:r>
      <w:r w:rsidRPr="001975B8">
        <w:rPr>
          <w:rFonts w:ascii="Times New Roman" w:hAnsi="Times New Roman" w:cs="Times New Roman" w:hint="eastAsia"/>
          <w:sz w:val="24"/>
          <w:szCs w:val="24"/>
        </w:rPr>
        <w:t>V</w:t>
      </w:r>
      <w:r w:rsidRPr="001975B8">
        <w:rPr>
          <w:rFonts w:ascii="Times New Roman" w:hAnsi="Times New Roman" w:cs="Times New Roman" w:hint="eastAsia"/>
          <w:sz w:val="24"/>
          <w:szCs w:val="24"/>
        </w:rPr>
        <w:t>计算不平衡交易量，直接增加一个篮子的数据。若</w:t>
      </w:r>
      <w:proofErr w:type="spellStart"/>
      <w:r w:rsidRPr="001975B8">
        <w:rPr>
          <w:rFonts w:ascii="Times New Roman" w:hAnsi="Times New Roman" w:cs="Times New Roman" w:hint="eastAsia"/>
          <w:sz w:val="24"/>
          <w:szCs w:val="24"/>
        </w:rPr>
        <w:t>cumV</w:t>
      </w:r>
      <w:proofErr w:type="spellEnd"/>
      <w:r w:rsidRPr="001975B8">
        <w:rPr>
          <w:rFonts w:ascii="Times New Roman" w:hAnsi="Times New Roman" w:cs="Times New Roman" w:hint="eastAsia"/>
          <w:sz w:val="24"/>
          <w:szCs w:val="24"/>
        </w:rPr>
        <w:t>仍然大于</w:t>
      </w:r>
      <w:r w:rsidRPr="001975B8">
        <w:rPr>
          <w:rFonts w:ascii="Times New Roman" w:hAnsi="Times New Roman" w:cs="Times New Roman" w:hint="eastAsia"/>
          <w:sz w:val="24"/>
          <w:szCs w:val="24"/>
        </w:rPr>
        <w:t>V</w:t>
      </w:r>
      <w:r w:rsidRPr="001975B8">
        <w:rPr>
          <w:rFonts w:ascii="Times New Roman" w:hAnsi="Times New Roman" w:cs="Times New Roman" w:hint="eastAsia"/>
          <w:sz w:val="24"/>
          <w:szCs w:val="24"/>
        </w:rPr>
        <w:t>，则继续执行上述步骤，直至</w:t>
      </w:r>
      <w:proofErr w:type="spellStart"/>
      <w:r w:rsidRPr="001975B8">
        <w:rPr>
          <w:rFonts w:ascii="Times New Roman" w:hAnsi="Times New Roman" w:cs="Times New Roman" w:hint="eastAsia"/>
          <w:sz w:val="24"/>
          <w:szCs w:val="24"/>
        </w:rPr>
        <w:t>cumV</w:t>
      </w:r>
      <w:proofErr w:type="spellEnd"/>
      <w:r w:rsidRPr="001975B8">
        <w:rPr>
          <w:rFonts w:ascii="Times New Roman" w:hAnsi="Times New Roman" w:cs="Times New Roman" w:hint="eastAsia"/>
          <w:sz w:val="24"/>
          <w:szCs w:val="24"/>
        </w:rPr>
        <w:t>小于</w:t>
      </w:r>
      <w:r w:rsidRPr="001975B8">
        <w:rPr>
          <w:rFonts w:ascii="Times New Roman" w:hAnsi="Times New Roman" w:cs="Times New Roman" w:hint="eastAsia"/>
          <w:sz w:val="24"/>
          <w:szCs w:val="24"/>
        </w:rPr>
        <w:t>V</w:t>
      </w:r>
      <w:r w:rsidRPr="001975B8">
        <w:rPr>
          <w:rFonts w:ascii="Times New Roman" w:hAnsi="Times New Roman" w:cs="Times New Roman" w:hint="eastAsia"/>
          <w:sz w:val="24"/>
          <w:szCs w:val="24"/>
        </w:rPr>
        <w:t>；</w:t>
      </w:r>
    </w:p>
    <w:p w:rsidR="001975B8" w:rsidRDefault="001975B8" w:rsidP="00FF0188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终止。</w:t>
      </w:r>
    </w:p>
    <w:p w:rsidR="0054401B" w:rsidRDefault="001975B8" w:rsidP="005440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（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计算</w:t>
      </w:r>
    </w:p>
    <w:p w:rsidR="001975B8" w:rsidRDefault="001975B8" w:rsidP="001975B8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按照论文中叙述，以</w:t>
      </w:r>
      <w:r>
        <w:rPr>
          <w:rFonts w:ascii="Times New Roman" w:hAnsi="Times New Roman" w:cs="Times New Roman" w:hint="eastAsia"/>
          <w:sz w:val="24"/>
          <w:szCs w:val="24"/>
        </w:rPr>
        <w:t>50</w:t>
      </w:r>
      <w:r>
        <w:rPr>
          <w:rFonts w:ascii="Times New Roman" w:hAnsi="Times New Roman" w:cs="Times New Roman" w:hint="eastAsia"/>
          <w:sz w:val="24"/>
          <w:szCs w:val="24"/>
        </w:rPr>
        <w:t>为移动窗口，统计窗口内不平衡订单量之和，然后除以总的订单量计算出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</w:p>
    <w:p w:rsidR="001975B8" w:rsidRDefault="001975B8" w:rsidP="005440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4 </w:t>
      </w:r>
      <w:r>
        <w:rPr>
          <w:rFonts w:ascii="Times New Roman" w:hAnsi="Times New Roman" w:cs="Times New Roman" w:hint="eastAsia"/>
          <w:sz w:val="24"/>
          <w:szCs w:val="24"/>
        </w:rPr>
        <w:t>计算结果和论文结果比较</w:t>
      </w:r>
    </w:p>
    <w:p w:rsidR="001975B8" w:rsidRDefault="00AD5695" w:rsidP="0054401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892672" wp14:editId="0D124398">
            <wp:extent cx="5274310" cy="3232346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95" w:rsidRDefault="00AD5695" w:rsidP="00AD56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论文中结果</w:t>
      </w:r>
    </w:p>
    <w:p w:rsidR="001975B8" w:rsidRDefault="001975B8" w:rsidP="0054401B">
      <w:pPr>
        <w:rPr>
          <w:rFonts w:ascii="Times New Roman" w:hAnsi="Times New Roman" w:cs="Times New Roman"/>
          <w:sz w:val="24"/>
          <w:szCs w:val="24"/>
        </w:rPr>
      </w:pPr>
    </w:p>
    <w:p w:rsidR="002B580C" w:rsidRDefault="002B580C" w:rsidP="0054401B">
      <w:pPr>
        <w:rPr>
          <w:rFonts w:ascii="Times New Roman" w:hAnsi="Times New Roman" w:cs="Times New Roman"/>
          <w:sz w:val="24"/>
          <w:szCs w:val="24"/>
        </w:rPr>
      </w:pPr>
      <w:r w:rsidRPr="002B58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26F5B1" wp14:editId="44038B8D">
            <wp:extent cx="5274310" cy="2776949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95" w:rsidRDefault="00AD5695" w:rsidP="00AD56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验证结果</w:t>
      </w:r>
    </w:p>
    <w:p w:rsidR="002B580C" w:rsidRDefault="002B580C" w:rsidP="002B580C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直观上看，验证结果和论文结果相似性很高。个别区域也有差异。具体效果如何等待后续验证。</w:t>
      </w:r>
    </w:p>
    <w:p w:rsidR="00A82FF1" w:rsidRDefault="00A82FF1" w:rsidP="002B580C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分布</w:t>
      </w:r>
    </w:p>
    <w:p w:rsidR="00A82FF1" w:rsidRDefault="00A82FF1" w:rsidP="002B580C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D463C5" wp14:editId="32F21FC4">
            <wp:extent cx="5274310" cy="3044327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FF1" w:rsidRDefault="00A82FF1" w:rsidP="00A82FF1">
      <w:pPr>
        <w:jc w:val="center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论文中结果</w:t>
      </w:r>
    </w:p>
    <w:p w:rsidR="00A82FF1" w:rsidRDefault="00A82FF1" w:rsidP="002B580C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275473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FF1" w:rsidRDefault="00A82FF1" w:rsidP="00A82FF1">
      <w:pPr>
        <w:jc w:val="center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验证结果</w:t>
      </w:r>
    </w:p>
    <w:p w:rsidR="00A82FF1" w:rsidRDefault="00A82FF1" w:rsidP="002B580C">
      <w:pPr>
        <w:rPr>
          <w:rFonts w:ascii="Times New Roman" w:hAnsi="Times New Roman" w:cs="Times New Roman" w:hint="eastAsia"/>
          <w:sz w:val="24"/>
          <w:szCs w:val="24"/>
        </w:rPr>
      </w:pPr>
    </w:p>
    <w:p w:rsidR="00DF0803" w:rsidRDefault="00DF0803" w:rsidP="002B580C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7791C495" wp14:editId="1FA09B06">
            <wp:extent cx="5274310" cy="1115297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DF0803" w:rsidTr="00DF0803">
        <w:tc>
          <w:tcPr>
            <w:tcW w:w="1217" w:type="dxa"/>
          </w:tcPr>
          <w:p w:rsidR="00DF0803" w:rsidRDefault="00DF0803" w:rsidP="002B580C">
            <w:pPr>
              <w:rPr>
                <w:rFonts w:ascii="Times New Roman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统计特征</w:t>
            </w:r>
          </w:p>
        </w:tc>
        <w:tc>
          <w:tcPr>
            <w:tcW w:w="1217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样本量</w:t>
            </w:r>
          </w:p>
        </w:tc>
        <w:tc>
          <w:tcPr>
            <w:tcW w:w="1217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均值</w:t>
            </w:r>
          </w:p>
        </w:tc>
        <w:tc>
          <w:tcPr>
            <w:tcW w:w="1217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标准差</w:t>
            </w:r>
          </w:p>
        </w:tc>
        <w:tc>
          <w:tcPr>
            <w:tcW w:w="1218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峰度</w:t>
            </w:r>
          </w:p>
        </w:tc>
        <w:tc>
          <w:tcPr>
            <w:tcW w:w="1218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偏度</w:t>
            </w:r>
          </w:p>
        </w:tc>
        <w:tc>
          <w:tcPr>
            <w:tcW w:w="1218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JB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值</w:t>
            </w:r>
          </w:p>
        </w:tc>
      </w:tr>
      <w:tr w:rsidR="00DF0803" w:rsidTr="00DF0803">
        <w:tc>
          <w:tcPr>
            <w:tcW w:w="1217" w:type="dxa"/>
          </w:tcPr>
          <w:p w:rsidR="00DF0803" w:rsidRDefault="00DF0803" w:rsidP="002B580C">
            <w:pPr>
              <w:rPr>
                <w:rFonts w:ascii="Times New Roman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VPIN</w:t>
            </w:r>
          </w:p>
        </w:tc>
        <w:tc>
          <w:tcPr>
            <w:tcW w:w="1217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F0803">
              <w:rPr>
                <w:rFonts w:ascii="Times New Roman" w:hAnsi="Times New Roman" w:cs="Times New Roman"/>
                <w:sz w:val="24"/>
                <w:szCs w:val="24"/>
              </w:rPr>
              <w:t>180359</w:t>
            </w:r>
          </w:p>
        </w:tc>
        <w:tc>
          <w:tcPr>
            <w:tcW w:w="1217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0.5782</w:t>
            </w:r>
          </w:p>
        </w:tc>
        <w:tc>
          <w:tcPr>
            <w:tcW w:w="1217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0.1742</w:t>
            </w:r>
          </w:p>
        </w:tc>
        <w:tc>
          <w:tcPr>
            <w:tcW w:w="1218" w:type="dxa"/>
          </w:tcPr>
          <w:p w:rsidR="00DF0803" w:rsidRDefault="00C34234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2.0246</w:t>
            </w:r>
          </w:p>
        </w:tc>
        <w:tc>
          <w:tcPr>
            <w:tcW w:w="1218" w:type="dxa"/>
          </w:tcPr>
          <w:p w:rsidR="00DF0803" w:rsidRDefault="00C34234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0.2305</w:t>
            </w:r>
          </w:p>
        </w:tc>
        <w:tc>
          <w:tcPr>
            <w:tcW w:w="1218" w:type="dxa"/>
          </w:tcPr>
          <w:p w:rsidR="00DF0803" w:rsidRDefault="00C34234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8746.6</w:t>
            </w:r>
          </w:p>
        </w:tc>
      </w:tr>
    </w:tbl>
    <w:p w:rsidR="00DF0803" w:rsidRDefault="00DF0803" w:rsidP="002B580C">
      <w:pPr>
        <w:rPr>
          <w:rFonts w:ascii="Times New Roman" w:hAnsi="Times New Roman" w:cs="Times New Roman" w:hint="eastAsia"/>
          <w:sz w:val="24"/>
          <w:szCs w:val="24"/>
        </w:rPr>
      </w:pPr>
    </w:p>
    <w:p w:rsidR="00D7066B" w:rsidRDefault="00D7066B" w:rsidP="002B580C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A8AA24" wp14:editId="37CF01BF">
            <wp:extent cx="5274310" cy="2107282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66B" w:rsidRDefault="00D7066B" w:rsidP="002B580C">
      <w:pPr>
        <w:rPr>
          <w:rFonts w:ascii="Times New Roman" w:hAnsi="Times New Roman" w:cs="Times New Roman" w:hint="eastAsia"/>
          <w:sz w:val="24"/>
          <w:szCs w:val="24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820289" w:rsidRPr="00820289" w:rsidTr="00820289">
        <w:trPr>
          <w:jc w:val="center"/>
        </w:trPr>
        <w:tc>
          <w:tcPr>
            <w:tcW w:w="2130" w:type="dxa"/>
          </w:tcPr>
          <w:p w:rsidR="00820289" w:rsidRPr="00820289" w:rsidRDefault="00820289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年份</w:t>
            </w:r>
          </w:p>
        </w:tc>
        <w:tc>
          <w:tcPr>
            <w:tcW w:w="2130" w:type="dxa"/>
          </w:tcPr>
          <w:p w:rsidR="00820289" w:rsidRPr="00820289" w:rsidRDefault="00820289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均值</w:t>
            </w:r>
          </w:p>
        </w:tc>
        <w:tc>
          <w:tcPr>
            <w:tcW w:w="2131" w:type="dxa"/>
          </w:tcPr>
          <w:p w:rsidR="00820289" w:rsidRPr="00820289" w:rsidRDefault="00820289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标准偏差</w:t>
            </w:r>
          </w:p>
        </w:tc>
        <w:tc>
          <w:tcPr>
            <w:tcW w:w="2131" w:type="dxa"/>
          </w:tcPr>
          <w:p w:rsidR="00820289" w:rsidRPr="00820289" w:rsidRDefault="00820289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篮子数</w:t>
            </w:r>
          </w:p>
        </w:tc>
      </w:tr>
      <w:tr w:rsidR="00820289" w:rsidRPr="00820289" w:rsidTr="00820289">
        <w:trPr>
          <w:jc w:val="center"/>
        </w:trPr>
        <w:tc>
          <w:tcPr>
            <w:tcW w:w="2130" w:type="dxa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2011</w:t>
            </w:r>
          </w:p>
        </w:tc>
        <w:tc>
          <w:tcPr>
            <w:tcW w:w="2130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0.4557</w:t>
            </w:r>
          </w:p>
        </w:tc>
        <w:tc>
          <w:tcPr>
            <w:tcW w:w="2131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0.0713</w:t>
            </w:r>
          </w:p>
        </w:tc>
        <w:tc>
          <w:tcPr>
            <w:tcW w:w="2131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9599</w:t>
            </w:r>
          </w:p>
        </w:tc>
      </w:tr>
      <w:tr w:rsidR="00820289" w:rsidRPr="00820289" w:rsidTr="00820289">
        <w:trPr>
          <w:jc w:val="center"/>
        </w:trPr>
        <w:tc>
          <w:tcPr>
            <w:tcW w:w="2130" w:type="dxa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2012</w:t>
            </w:r>
          </w:p>
        </w:tc>
        <w:tc>
          <w:tcPr>
            <w:tcW w:w="2130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0.4315</w:t>
            </w:r>
          </w:p>
        </w:tc>
        <w:tc>
          <w:tcPr>
            <w:tcW w:w="2131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0.0925</w:t>
            </w:r>
          </w:p>
        </w:tc>
        <w:tc>
          <w:tcPr>
            <w:tcW w:w="2131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22931</w:t>
            </w:r>
          </w:p>
        </w:tc>
      </w:tr>
      <w:tr w:rsidR="00820289" w:rsidRPr="00820289" w:rsidTr="00820289">
        <w:trPr>
          <w:jc w:val="center"/>
        </w:trPr>
        <w:tc>
          <w:tcPr>
            <w:tcW w:w="2130" w:type="dxa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2013</w:t>
            </w:r>
          </w:p>
        </w:tc>
        <w:tc>
          <w:tcPr>
            <w:tcW w:w="2130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0.5261</w:t>
            </w:r>
          </w:p>
        </w:tc>
        <w:tc>
          <w:tcPr>
            <w:tcW w:w="2131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0.1055</w:t>
            </w:r>
          </w:p>
        </w:tc>
        <w:tc>
          <w:tcPr>
            <w:tcW w:w="2131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41941</w:t>
            </w:r>
          </w:p>
        </w:tc>
      </w:tr>
      <w:tr w:rsidR="00820289" w:rsidRPr="00820289" w:rsidTr="00820289">
        <w:trPr>
          <w:jc w:val="center"/>
        </w:trPr>
        <w:tc>
          <w:tcPr>
            <w:tcW w:w="2130" w:type="dxa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2014</w:t>
            </w:r>
          </w:p>
        </w:tc>
        <w:tc>
          <w:tcPr>
            <w:tcW w:w="2130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0.5060</w:t>
            </w:r>
          </w:p>
        </w:tc>
        <w:tc>
          <w:tcPr>
            <w:tcW w:w="2131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0.1722</w:t>
            </w:r>
          </w:p>
        </w:tc>
        <w:tc>
          <w:tcPr>
            <w:tcW w:w="2131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46169</w:t>
            </w:r>
          </w:p>
        </w:tc>
      </w:tr>
      <w:tr w:rsidR="00820289" w:rsidRPr="00820289" w:rsidTr="00820289">
        <w:trPr>
          <w:jc w:val="center"/>
        </w:trPr>
        <w:tc>
          <w:tcPr>
            <w:tcW w:w="2130" w:type="dxa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2015</w:t>
            </w:r>
          </w:p>
        </w:tc>
        <w:tc>
          <w:tcPr>
            <w:tcW w:w="2130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0.7514</w:t>
            </w:r>
          </w:p>
        </w:tc>
        <w:tc>
          <w:tcPr>
            <w:tcW w:w="2131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0.1010</w:t>
            </w:r>
          </w:p>
        </w:tc>
        <w:tc>
          <w:tcPr>
            <w:tcW w:w="2131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58830</w:t>
            </w:r>
          </w:p>
        </w:tc>
      </w:tr>
      <w:tr w:rsidR="00820289" w:rsidRPr="00820289" w:rsidTr="00820289">
        <w:trPr>
          <w:jc w:val="center"/>
        </w:trPr>
        <w:tc>
          <w:tcPr>
            <w:tcW w:w="2130" w:type="dxa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2016</w:t>
            </w:r>
          </w:p>
        </w:tc>
        <w:tc>
          <w:tcPr>
            <w:tcW w:w="2130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0.4313</w:t>
            </w:r>
          </w:p>
        </w:tc>
        <w:tc>
          <w:tcPr>
            <w:tcW w:w="2131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0.1025</w:t>
            </w:r>
          </w:p>
        </w:tc>
        <w:tc>
          <w:tcPr>
            <w:tcW w:w="2131" w:type="dxa"/>
            <w:vAlign w:val="center"/>
          </w:tcPr>
          <w:p w:rsidR="00820289" w:rsidRPr="00820289" w:rsidRDefault="00820289" w:rsidP="00820289">
            <w:pPr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820289">
              <w:rPr>
                <w:rFonts w:ascii="Times New Roman" w:hAnsi="Times New Roman" w:cs="Times New Roman"/>
                <w:color w:val="000000"/>
                <w:sz w:val="22"/>
              </w:rPr>
              <w:t>806</w:t>
            </w:r>
          </w:p>
        </w:tc>
      </w:tr>
    </w:tbl>
    <w:p w:rsidR="00820289" w:rsidRDefault="00820289" w:rsidP="002B580C">
      <w:pPr>
        <w:rPr>
          <w:rFonts w:ascii="Times New Roman" w:hAnsi="Times New Roman" w:cs="Times New Roman" w:hint="eastAsia"/>
          <w:sz w:val="24"/>
          <w:szCs w:val="24"/>
        </w:rPr>
      </w:pPr>
    </w:p>
    <w:p w:rsidR="00652CEB" w:rsidRDefault="00652CEB" w:rsidP="002B580C">
      <w:pPr>
        <w:rPr>
          <w:rFonts w:ascii="Times New Roman" w:hAnsi="Times New Roman" w:cs="Times New Roman" w:hint="eastAsia"/>
          <w:sz w:val="24"/>
          <w:szCs w:val="24"/>
        </w:rPr>
      </w:pPr>
    </w:p>
    <w:p w:rsidR="00652CEB" w:rsidRDefault="00652CEB" w:rsidP="002B580C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1F79834B" wp14:editId="4A435BEC">
            <wp:extent cx="5274310" cy="3314147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CEB" w:rsidRDefault="00652CEB" w:rsidP="002B580C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74310" cy="394771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CEB" w:rsidRDefault="00652CEB" w:rsidP="002B580C">
      <w:pPr>
        <w:rPr>
          <w:rFonts w:ascii="Times New Roman" w:hAnsi="Times New Roman" w:cs="Times New Roman" w:hint="eastAsia"/>
          <w:sz w:val="24"/>
          <w:szCs w:val="24"/>
        </w:rPr>
      </w:pPr>
      <w:bookmarkStart w:id="0" w:name="_GoBack"/>
      <w:bookmarkEnd w:id="0"/>
    </w:p>
    <w:p w:rsidR="00652CEB" w:rsidRDefault="00652CEB" w:rsidP="002B580C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4D09C197" wp14:editId="4CBB4847">
            <wp:extent cx="5274310" cy="3143831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CEB" w:rsidRPr="00A82FF1" w:rsidRDefault="00652CEB" w:rsidP="002B58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74310" cy="294324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52CEB" w:rsidRPr="00A82F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2E346B"/>
    <w:multiLevelType w:val="hybridMultilevel"/>
    <w:tmpl w:val="6030ACBC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BFC3FEE"/>
    <w:multiLevelType w:val="hybridMultilevel"/>
    <w:tmpl w:val="45BA5F26"/>
    <w:lvl w:ilvl="0" w:tplc="3C841D8E">
      <w:start w:val="1"/>
      <w:numFmt w:val="decimal"/>
      <w:lvlText w:val="[%1]"/>
      <w:lvlJc w:val="left"/>
      <w:pPr>
        <w:ind w:left="720" w:hanging="72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F231AEC"/>
    <w:multiLevelType w:val="hybridMultilevel"/>
    <w:tmpl w:val="2236D0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32C62354"/>
    <w:multiLevelType w:val="hybridMultilevel"/>
    <w:tmpl w:val="038A2B34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3C7B7F88"/>
    <w:multiLevelType w:val="hybridMultilevel"/>
    <w:tmpl w:val="BBD08C5E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7E29451E"/>
    <w:multiLevelType w:val="hybridMultilevel"/>
    <w:tmpl w:val="90408722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370D"/>
    <w:rsid w:val="00030F8C"/>
    <w:rsid w:val="000315CD"/>
    <w:rsid w:val="000F6818"/>
    <w:rsid w:val="001700F7"/>
    <w:rsid w:val="001975B8"/>
    <w:rsid w:val="0020370D"/>
    <w:rsid w:val="0022306C"/>
    <w:rsid w:val="00225FF2"/>
    <w:rsid w:val="002B580C"/>
    <w:rsid w:val="0054401B"/>
    <w:rsid w:val="0061610B"/>
    <w:rsid w:val="00622287"/>
    <w:rsid w:val="00652CEB"/>
    <w:rsid w:val="006B0074"/>
    <w:rsid w:val="00820289"/>
    <w:rsid w:val="008F21E6"/>
    <w:rsid w:val="00903AD7"/>
    <w:rsid w:val="0096069A"/>
    <w:rsid w:val="00977209"/>
    <w:rsid w:val="00A100E9"/>
    <w:rsid w:val="00A82FF1"/>
    <w:rsid w:val="00AD5695"/>
    <w:rsid w:val="00B0187B"/>
    <w:rsid w:val="00C204C2"/>
    <w:rsid w:val="00C34234"/>
    <w:rsid w:val="00C75447"/>
    <w:rsid w:val="00CB2AC9"/>
    <w:rsid w:val="00D02CE1"/>
    <w:rsid w:val="00D32C10"/>
    <w:rsid w:val="00D7066B"/>
    <w:rsid w:val="00DF0803"/>
    <w:rsid w:val="00FF0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adair">
    <w:name w:val="adair"/>
    <w:basedOn w:val="a3"/>
    <w:uiPriority w:val="99"/>
    <w:rsid w:val="00B0187B"/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3">
    <w:name w:val="Table Contemporary"/>
    <w:basedOn w:val="a1"/>
    <w:uiPriority w:val="99"/>
    <w:semiHidden/>
    <w:unhideWhenUsed/>
    <w:rsid w:val="00B0187B"/>
    <w:pPr>
      <w:widowControl w:val="0"/>
      <w:jc w:val="both"/>
    </w:p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4">
    <w:name w:val="Balloon Text"/>
    <w:basedOn w:val="a"/>
    <w:link w:val="Char"/>
    <w:uiPriority w:val="99"/>
    <w:semiHidden/>
    <w:unhideWhenUsed/>
    <w:rsid w:val="001700F7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1700F7"/>
    <w:rPr>
      <w:sz w:val="18"/>
      <w:szCs w:val="18"/>
    </w:rPr>
  </w:style>
  <w:style w:type="paragraph" w:styleId="a5">
    <w:name w:val="List Paragraph"/>
    <w:basedOn w:val="a"/>
    <w:uiPriority w:val="34"/>
    <w:qFormat/>
    <w:rsid w:val="00FF0188"/>
    <w:pPr>
      <w:ind w:firstLineChars="200" w:firstLine="420"/>
    </w:pPr>
  </w:style>
  <w:style w:type="table" w:styleId="a6">
    <w:name w:val="Table Grid"/>
    <w:basedOn w:val="a1"/>
    <w:uiPriority w:val="59"/>
    <w:rsid w:val="00DF080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adair">
    <w:name w:val="adair"/>
    <w:basedOn w:val="a3"/>
    <w:uiPriority w:val="99"/>
    <w:rsid w:val="00B0187B"/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3">
    <w:name w:val="Table Contemporary"/>
    <w:basedOn w:val="a1"/>
    <w:uiPriority w:val="99"/>
    <w:semiHidden/>
    <w:unhideWhenUsed/>
    <w:rsid w:val="00B0187B"/>
    <w:pPr>
      <w:widowControl w:val="0"/>
      <w:jc w:val="both"/>
    </w:p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4">
    <w:name w:val="Balloon Text"/>
    <w:basedOn w:val="a"/>
    <w:link w:val="Char"/>
    <w:uiPriority w:val="99"/>
    <w:semiHidden/>
    <w:unhideWhenUsed/>
    <w:rsid w:val="001700F7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1700F7"/>
    <w:rPr>
      <w:sz w:val="18"/>
      <w:szCs w:val="18"/>
    </w:rPr>
  </w:style>
  <w:style w:type="paragraph" w:styleId="a5">
    <w:name w:val="List Paragraph"/>
    <w:basedOn w:val="a"/>
    <w:uiPriority w:val="34"/>
    <w:qFormat/>
    <w:rsid w:val="00FF0188"/>
    <w:pPr>
      <w:ind w:firstLineChars="200" w:firstLine="420"/>
    </w:pPr>
  </w:style>
  <w:style w:type="table" w:styleId="a6">
    <w:name w:val="Table Grid"/>
    <w:basedOn w:val="a1"/>
    <w:uiPriority w:val="59"/>
    <w:rsid w:val="00DF080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1.bin"/><Relationship Id="rId5" Type="http://schemas.openxmlformats.org/officeDocument/2006/relationships/settings" Target="settings.xml"/><Relationship Id="rId15" Type="http://schemas.openxmlformats.org/officeDocument/2006/relationships/image" Target="media/image8.emf"/><Relationship Id="rId23" Type="http://schemas.openxmlformats.org/officeDocument/2006/relationships/theme" Target="theme/theme1.xml"/><Relationship Id="rId10" Type="http://schemas.openxmlformats.org/officeDocument/2006/relationships/image" Target="media/image4.emf"/><Relationship Id="rId19" Type="http://schemas.openxmlformats.org/officeDocument/2006/relationships/image" Target="media/image12.emf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802C9D-FF80-434E-9D8C-517BCC9F33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7</Pages>
  <Words>187</Words>
  <Characters>1072</Characters>
  <Application>Microsoft Office Word</Application>
  <DocSecurity>0</DocSecurity>
  <Lines>8</Lines>
  <Paragraphs>2</Paragraphs>
  <ScaleCrop>false</ScaleCrop>
  <Company>Microsoft</Company>
  <LinksUpToDate>false</LinksUpToDate>
  <CharactersWithSpaces>1257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杜国荣</dc:creator>
  <cp:keywords/>
  <dc:description/>
  <cp:lastModifiedBy>杜国荣</cp:lastModifiedBy>
  <cp:revision>28</cp:revision>
  <dcterms:created xsi:type="dcterms:W3CDTF">2019-02-13T05:37:00Z</dcterms:created>
  <dcterms:modified xsi:type="dcterms:W3CDTF">2019-02-13T07:43:00Z</dcterms:modified>
</cp:coreProperties>
</file>